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F23B69" w:rsidTr="00AB6DC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F23B69" w:rsidRPr="00F23B69" w:rsidRDefault="00F23B69">
            <w:pPr>
              <w:rPr>
                <w:b/>
              </w:rPr>
            </w:pPr>
            <w:r>
              <w:rPr>
                <w:b/>
              </w:rPr>
              <w:t>Панель управления парогенератором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F23B69" w:rsidRPr="00F23B69" w:rsidRDefault="00F23B69" w:rsidP="00F23B69">
            <w:pPr>
              <w:jc w:val="right"/>
              <w:rPr>
                <w:lang w:val="en-US"/>
              </w:rPr>
            </w:pPr>
            <w:r>
              <w:t>Модель:</w:t>
            </w:r>
            <w:r>
              <w:rPr>
                <w:lang w:val="en-US"/>
              </w:rPr>
              <w:t xml:space="preserve"> TSC</w:t>
            </w:r>
            <w:r w:rsidR="00E110F7">
              <w:t>/</w:t>
            </w:r>
            <w:r w:rsidR="00E110F7">
              <w:rPr>
                <w:lang w:val="en-US"/>
              </w:rPr>
              <w:t>TSC-</w:t>
            </w:r>
            <w:r w:rsidR="00E110F7">
              <w:t>3</w:t>
            </w:r>
            <w:r>
              <w:rPr>
                <w:lang w:val="en-US"/>
              </w:rPr>
              <w:t>50</w:t>
            </w:r>
          </w:p>
        </w:tc>
      </w:tr>
      <w:tr w:rsidR="00F23B69" w:rsidTr="00AB6DC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3B69" w:rsidRPr="001D59F5" w:rsidRDefault="00F23B69" w:rsidP="00F23B6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59F5">
              <w:rPr>
                <w:rFonts w:ascii="Times New Roman" w:hAnsi="Times New Roman" w:cs="Times New Roman"/>
                <w:b/>
              </w:rPr>
              <w:t>Основные функции</w:t>
            </w:r>
            <w:r w:rsidR="00E110F7">
              <w:rPr>
                <w:rFonts w:ascii="Times New Roman" w:hAnsi="Times New Roman" w:cs="Times New Roman"/>
                <w:b/>
              </w:rPr>
              <w:t xml:space="preserve"> и клавиши</w:t>
            </w:r>
            <w:r w:rsidRPr="001D59F5">
              <w:rPr>
                <w:rFonts w:ascii="Times New Roman" w:hAnsi="Times New Roman" w:cs="Times New Roman"/>
                <w:b/>
              </w:rPr>
              <w:t>:</w:t>
            </w:r>
          </w:p>
          <w:p w:rsidR="00F23B69" w:rsidRPr="001D59F5" w:rsidRDefault="00E110F7" w:rsidP="00F23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температуры: показывает установленную пользователем температуру в парной</w:t>
            </w:r>
            <w:r w:rsidR="00F23B69" w:rsidRPr="001D59F5">
              <w:rPr>
                <w:rFonts w:ascii="Times New Roman" w:hAnsi="Times New Roman" w:cs="Times New Roman"/>
              </w:rPr>
              <w:t xml:space="preserve">. </w:t>
            </w:r>
          </w:p>
          <w:p w:rsidR="00F23B69" w:rsidRPr="00F23B69" w:rsidRDefault="00E110F7" w:rsidP="00F23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температуры: показывает температуру в парной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23B69" w:rsidRPr="001D59F5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F23B69" w:rsidRPr="001D59F5" w:rsidRDefault="00E110F7" w:rsidP="00F23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Клавиша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110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OFF</w:t>
            </w:r>
            <w:r>
              <w:rPr>
                <w:rFonts w:ascii="Times New Roman" w:hAnsi="Times New Roman" w:cs="Times New Roman"/>
              </w:rPr>
              <w:t xml:space="preserve">: нажмите </w:t>
            </w:r>
            <w:proofErr w:type="gramStart"/>
            <w:r>
              <w:rPr>
                <w:rFonts w:ascii="Times New Roman" w:hAnsi="Times New Roman" w:cs="Times New Roman"/>
              </w:rPr>
              <w:t>клавишу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начать работу как гостевой пользователь. Нажмите клавишу в любой момент во время работы </w:t>
            </w:r>
            <w:proofErr w:type="gramStart"/>
            <w:r>
              <w:rPr>
                <w:rFonts w:ascii="Times New Roman" w:hAnsi="Times New Roman" w:cs="Times New Roman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выключить её.</w:t>
            </w:r>
          </w:p>
          <w:p w:rsidR="00F23B69" w:rsidRPr="001D59F5" w:rsidRDefault="00E110F7" w:rsidP="00F23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Клавиши навигации: стрелки «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E110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DOWN</w:t>
            </w:r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Menu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E110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«</w:t>
            </w:r>
            <w:r>
              <w:rPr>
                <w:rFonts w:ascii="Times New Roman" w:hAnsi="Times New Roman" w:cs="Times New Roman"/>
                <w:lang w:val="en-US"/>
              </w:rPr>
              <w:t>Select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F23B69" w:rsidRPr="001D59F5" w:rsidRDefault="009D70B7" w:rsidP="00F23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Клавиши «</w:t>
            </w:r>
            <w:r>
              <w:rPr>
                <w:rFonts w:ascii="Times New Roman" w:hAnsi="Times New Roman" w:cs="Times New Roman"/>
                <w:lang w:val="en-US"/>
              </w:rPr>
              <w:t>User</w:t>
            </w:r>
            <w:r w:rsidRPr="009D70B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Pr="009D70B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User</w:t>
            </w:r>
            <w:r w:rsidRPr="009D70B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»: нажмите, чтобы выбрать предустановленные настройки</w:t>
            </w:r>
          </w:p>
          <w:p w:rsidR="00F23B69" w:rsidRPr="001D59F5" w:rsidRDefault="009D70B7" w:rsidP="00F23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Часы: показывают текущее время</w:t>
            </w:r>
          </w:p>
          <w:p w:rsidR="00F23B69" w:rsidRPr="001D59F5" w:rsidRDefault="009D70B7" w:rsidP="00F23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Длительность: показывает время, оставшееся до окончания текущего цикла</w:t>
            </w:r>
          </w:p>
          <w:p w:rsidR="00F23B69" w:rsidRDefault="00F23B69" w:rsidP="00F23B69">
            <w:pPr>
              <w:pStyle w:val="a4"/>
              <w:rPr>
                <w:rFonts w:ascii="Times New Roman" w:hAnsi="Times New Roman" w:cs="Times New Roman"/>
              </w:rPr>
            </w:pPr>
          </w:p>
          <w:p w:rsidR="00F23B69" w:rsidRPr="00F23B69" w:rsidRDefault="00F23B69" w:rsidP="00F23B69">
            <w:pPr>
              <w:pStyle w:val="a4"/>
              <w:ind w:left="0"/>
            </w:pPr>
            <w:r w:rsidRPr="00F23B69">
              <w:rPr>
                <w:b/>
              </w:rPr>
              <w:t>ВНИМАНИЕ:</w:t>
            </w:r>
            <w:r>
              <w:t xml:space="preserve"> более подробная информация указана в инструкции по эксплуатации </w:t>
            </w:r>
            <w:r>
              <w:rPr>
                <w:lang w:val="en-US"/>
              </w:rPr>
              <w:t>Pub</w:t>
            </w:r>
            <w:r w:rsidRPr="00F23B69">
              <w:t xml:space="preserve">. </w:t>
            </w:r>
            <w:r>
              <w:rPr>
                <w:lang w:val="en-US"/>
              </w:rPr>
              <w:t>No</w:t>
            </w:r>
            <w:r w:rsidRPr="00F23B69">
              <w:t>,207</w:t>
            </w:r>
          </w:p>
          <w:p w:rsidR="00F23B69" w:rsidRPr="00F23B69" w:rsidRDefault="00F23B69" w:rsidP="00F23B69">
            <w:pPr>
              <w:pStyle w:val="a4"/>
              <w:ind w:left="0"/>
            </w:pPr>
            <w:r w:rsidRPr="00F23B69">
              <w:rPr>
                <w:b/>
              </w:rPr>
              <w:t>ВАЖНО</w:t>
            </w:r>
            <w:r>
              <w:rPr>
                <w:b/>
              </w:rPr>
              <w:t xml:space="preserve">: </w:t>
            </w:r>
            <w:r>
              <w:t xml:space="preserve">для корректной работы системы панель управления необходимо устанавливать непосредственно в парной.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A0B96" w:rsidRDefault="00F23B69" w:rsidP="00AB6DC2">
            <w:pPr>
              <w:ind w:firstLine="9"/>
            </w:pPr>
            <w:r>
              <w:rPr>
                <w:noProof/>
                <w:lang w:eastAsia="ru-RU"/>
              </w:rPr>
              <w:drawing>
                <wp:inline distT="0" distB="0" distL="0" distR="0" wp14:anchorId="11A500D1" wp14:editId="021D18D0">
                  <wp:extent cx="3371850" cy="2752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А_вн_вид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B96" w:rsidRDefault="008A0B96" w:rsidP="008A0B96"/>
          <w:p w:rsidR="00F23B69" w:rsidRPr="008A0B96" w:rsidRDefault="008A0B96" w:rsidP="008A0B96">
            <w:r>
              <w:rPr>
                <w:b/>
              </w:rPr>
              <w:t xml:space="preserve">Инструкция по чистке панели: </w:t>
            </w:r>
            <w:r>
              <w:t>Для очистки панели от загрязнений используйте влажную ткань и мыло. НЕ ИСПОЛЬЗУЙТЕ АБРАЗИВНЫЕ ОЧИСТИТЕЛИ, это может привести к образованию царапин на поверхности панели.</w:t>
            </w:r>
          </w:p>
        </w:tc>
      </w:tr>
    </w:tbl>
    <w:p w:rsidR="00A94A44" w:rsidRDefault="00A94A44"/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670"/>
      </w:tblGrid>
      <w:tr w:rsidR="008A0B96" w:rsidTr="009A428D">
        <w:tc>
          <w:tcPr>
            <w:tcW w:w="5813" w:type="dxa"/>
            <w:shd w:val="pct25" w:color="auto" w:fill="auto"/>
          </w:tcPr>
          <w:p w:rsidR="008A0B96" w:rsidRPr="00075FC1" w:rsidRDefault="008A0B96">
            <w:pPr>
              <w:rPr>
                <w:b/>
                <w:lang w:val="en-US"/>
              </w:rPr>
            </w:pPr>
            <w:r w:rsidRPr="008A0B96">
              <w:rPr>
                <w:b/>
              </w:rPr>
              <w:t>Руководство по установке</w:t>
            </w:r>
            <w:r w:rsidR="00075FC1">
              <w:rPr>
                <w:b/>
                <w:lang w:val="en-US"/>
              </w:rPr>
              <w:t xml:space="preserve"> (</w:t>
            </w:r>
            <w:r w:rsidR="00075FC1">
              <w:rPr>
                <w:b/>
              </w:rPr>
              <w:t>монтажу</w:t>
            </w:r>
            <w:r w:rsidR="00075FC1">
              <w:rPr>
                <w:b/>
                <w:lang w:val="en-US"/>
              </w:rPr>
              <w:t>)</w:t>
            </w:r>
          </w:p>
        </w:tc>
        <w:tc>
          <w:tcPr>
            <w:tcW w:w="5670" w:type="dxa"/>
            <w:shd w:val="pct25" w:color="auto" w:fill="auto"/>
          </w:tcPr>
          <w:p w:rsidR="008A0B96" w:rsidRDefault="008A0B96"/>
        </w:tc>
      </w:tr>
      <w:tr w:rsidR="008A0B96" w:rsidTr="009A428D">
        <w:trPr>
          <w:trHeight w:val="6151"/>
        </w:trPr>
        <w:tc>
          <w:tcPr>
            <w:tcW w:w="5813" w:type="dxa"/>
          </w:tcPr>
          <w:p w:rsidR="008A0B96" w:rsidRDefault="008A0B96" w:rsidP="008A0B96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proofErr w:type="spellStart"/>
            <w:r>
              <w:rPr>
                <w:b/>
              </w:rPr>
              <w:t>Предмонтажная</w:t>
            </w:r>
            <w:proofErr w:type="spellEnd"/>
            <w:r>
              <w:rPr>
                <w:b/>
              </w:rPr>
              <w:t xml:space="preserve"> подготовка – расположение панели управления</w:t>
            </w:r>
          </w:p>
          <w:p w:rsidR="008A0B96" w:rsidRDefault="008A0B96" w:rsidP="008A0B96">
            <w:pPr>
              <w:pStyle w:val="a4"/>
              <w:ind w:left="601"/>
            </w:pPr>
            <w:r w:rsidRPr="005247DD">
              <w:t xml:space="preserve">Панель </w:t>
            </w:r>
            <w:r>
              <w:t xml:space="preserve">управления </w:t>
            </w:r>
            <w:r w:rsidR="009A428D">
              <w:rPr>
                <w:lang w:val="en-US"/>
              </w:rPr>
              <w:t>TSC</w:t>
            </w:r>
            <w:r w:rsidR="009A428D" w:rsidRPr="009A428D">
              <w:t>/</w:t>
            </w:r>
            <w:r w:rsidR="009A428D">
              <w:rPr>
                <w:lang w:val="en-US"/>
              </w:rPr>
              <w:t>TSC</w:t>
            </w:r>
            <w:r w:rsidR="009A428D" w:rsidRPr="009A428D">
              <w:t>-350</w:t>
            </w:r>
            <w:r>
              <w:t xml:space="preserve">должна быть установлена внутри парной. Для Вашего удобства рекомендуется устанавливать панель управления на высоте не ниже 121.9 </w:t>
            </w:r>
            <w:proofErr w:type="spellStart"/>
            <w:r>
              <w:t>см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пола. Просверлите отверстие диаметром 38.1 мм на месте крепления панели управления (см. схема 1).</w:t>
            </w:r>
          </w:p>
          <w:p w:rsidR="008A0B96" w:rsidRPr="00066075" w:rsidRDefault="008A0B96" w:rsidP="008A0B96">
            <w:pPr>
              <w:pStyle w:val="a4"/>
              <w:ind w:left="601"/>
            </w:pPr>
            <w:r>
              <w:rPr>
                <w:b/>
              </w:rPr>
              <w:t xml:space="preserve">ВНИМАНИЕ: </w:t>
            </w:r>
            <w:r>
              <w:t xml:space="preserve">Многожильный кабель необходимо устанавливать так, чтобы его конец не был замурован в стене. </w:t>
            </w:r>
            <w:r w:rsidRPr="00066075">
              <w:t xml:space="preserve">Узел </w:t>
            </w:r>
            <w:r w:rsidRPr="00066075">
              <w:rPr>
                <w:highlight w:val="yellow"/>
              </w:rPr>
              <w:t xml:space="preserve">(система парогенератора, - </w:t>
            </w:r>
            <w:proofErr w:type="spellStart"/>
            <w:r w:rsidRPr="00066075">
              <w:rPr>
                <w:highlight w:val="yellow"/>
              </w:rPr>
              <w:t>примеч</w:t>
            </w:r>
            <w:proofErr w:type="gramStart"/>
            <w:r w:rsidRPr="00066075">
              <w:rPr>
                <w:highlight w:val="yellow"/>
              </w:rPr>
              <w:t>.п</w:t>
            </w:r>
            <w:proofErr w:type="gramEnd"/>
            <w:r w:rsidRPr="00066075">
              <w:rPr>
                <w:highlight w:val="yellow"/>
              </w:rPr>
              <w:t>ереводчика</w:t>
            </w:r>
            <w:proofErr w:type="spellEnd"/>
            <w:r>
              <w:t xml:space="preserve">) не будет работать без установленной панели управления. </w:t>
            </w:r>
            <w:r w:rsidR="00BD7319">
              <w:rPr>
                <w:noProof/>
                <w:lang w:eastAsia="ru-RU"/>
              </w:rPr>
              <w:drawing>
                <wp:inline distT="0" distB="0" distL="0" distR="0" wp14:anchorId="6BEC5385" wp14:editId="644D0675">
                  <wp:extent cx="3147039" cy="24819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-D_схема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660" cy="248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B96" w:rsidRDefault="008A0B96"/>
        </w:tc>
        <w:tc>
          <w:tcPr>
            <w:tcW w:w="5670" w:type="dxa"/>
          </w:tcPr>
          <w:p w:rsidR="00E75649" w:rsidRDefault="00E75649" w:rsidP="00075FC1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Подготовка к подключению к сети</w:t>
            </w:r>
          </w:p>
          <w:p w:rsidR="00E75649" w:rsidRPr="00066075" w:rsidRDefault="00E75649" w:rsidP="00E75649">
            <w:pPr>
              <w:pStyle w:val="a4"/>
              <w:tabs>
                <w:tab w:val="left" w:pos="459"/>
              </w:tabs>
              <w:ind w:left="815"/>
            </w:pPr>
            <w:r w:rsidRPr="00066075">
              <w:t>Извлеките</w:t>
            </w:r>
            <w:r>
              <w:t xml:space="preserve"> кабель цепи из упаковки. Аккуратно проведите многожильный кабель от парогенератора до панели управления </w:t>
            </w:r>
            <w:r w:rsidR="009A428D">
              <w:rPr>
                <w:lang w:val="en-US"/>
              </w:rPr>
              <w:t>TSC</w:t>
            </w:r>
            <w:r w:rsidR="009A428D" w:rsidRPr="00BD7319">
              <w:t>/</w:t>
            </w:r>
            <w:r w:rsidR="009A428D">
              <w:rPr>
                <w:lang w:val="en-US"/>
              </w:rPr>
              <w:t>TSC</w:t>
            </w:r>
            <w:r w:rsidR="009A428D" w:rsidRPr="00BD7319">
              <w:t>-450</w:t>
            </w:r>
            <w:bookmarkStart w:id="0" w:name="_GoBack"/>
            <w:bookmarkEnd w:id="0"/>
            <w:r>
              <w:t>, расположенной внутри парной (см. схема 1 и схема 2). Подведите кабель сквозь изоляционную трубку диаметром 19.05 мм (для защиты кабеля от повреждений и облегчения его замены в случае необходимости)</w:t>
            </w:r>
          </w:p>
          <w:p w:rsidR="008A0B96" w:rsidRDefault="00BD7319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FD9B21" wp14:editId="11353F05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686435</wp:posOffset>
                  </wp:positionV>
                  <wp:extent cx="3122930" cy="2458085"/>
                  <wp:effectExtent l="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А_схема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30" cy="245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A0B96" w:rsidRDefault="008A0B96"/>
    <w:p w:rsidR="00E51E1E" w:rsidRDefault="00E51E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1E1E" w:rsidTr="00E51E1E">
        <w:tc>
          <w:tcPr>
            <w:tcW w:w="9571" w:type="dxa"/>
          </w:tcPr>
          <w:p w:rsidR="00E51E1E" w:rsidRPr="009F1C7F" w:rsidRDefault="00E51E1E" w:rsidP="00E51E1E">
            <w:pPr>
              <w:tabs>
                <w:tab w:val="left" w:pos="7088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9F1C7F">
              <w:rPr>
                <w:b/>
              </w:rPr>
              <w:t>ВНИМАНИЕ:</w:t>
            </w:r>
            <w:r>
              <w:rPr>
                <w:b/>
              </w:rPr>
              <w:t xml:space="preserve"> </w:t>
            </w:r>
            <w:r w:rsidRPr="009F1C7F">
              <w:rPr>
                <w:rFonts w:ascii="Times New Roman" w:hAnsi="Times New Roman" w:cs="Times New Roman"/>
                <w:i/>
                <w:sz w:val="24"/>
              </w:rPr>
              <w:t xml:space="preserve">Лица старшего возраста, беременные женщины или лица, страдающие  </w:t>
            </w:r>
            <w:proofErr w:type="spellStart"/>
            <w:r w:rsidRPr="009F1C7F">
              <w:rPr>
                <w:rFonts w:ascii="Times New Roman" w:hAnsi="Times New Roman" w:cs="Times New Roman"/>
                <w:i/>
                <w:sz w:val="24"/>
              </w:rPr>
              <w:t>сердцечно</w:t>
            </w:r>
            <w:proofErr w:type="spellEnd"/>
            <w:r w:rsidRPr="009F1C7F">
              <w:rPr>
                <w:rFonts w:ascii="Times New Roman" w:hAnsi="Times New Roman" w:cs="Times New Roman"/>
                <w:i/>
                <w:sz w:val="24"/>
              </w:rPr>
              <w:t xml:space="preserve">-сосудистыми заболеваниями, гипертонией, сахарным диабетом, либо имеющие иные проблемы со здоровьем не должны использовать данное устройство, за исключением случаем, когда это </w:t>
            </w:r>
            <w:r>
              <w:rPr>
                <w:rFonts w:ascii="Times New Roman" w:hAnsi="Times New Roman" w:cs="Times New Roman"/>
                <w:i/>
                <w:sz w:val="24"/>
              </w:rPr>
              <w:t>назначено</w:t>
            </w:r>
            <w:r w:rsidRPr="009F1C7F">
              <w:rPr>
                <w:rFonts w:ascii="Times New Roman" w:hAnsi="Times New Roman" w:cs="Times New Roman"/>
                <w:i/>
                <w:sz w:val="24"/>
              </w:rPr>
              <w:t xml:space="preserve"> лечащим врачом. Также не разрешается пользоваться парогенератором в состоянии алкогольного опьянения.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Для получения дополнительной информации по безопасности необходимо обратиться отдельной инструкции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Pub</w:t>
            </w:r>
            <w:r w:rsidRPr="009F1C7F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>№ 199).</w:t>
            </w:r>
          </w:p>
          <w:p w:rsidR="00E51E1E" w:rsidRDefault="00E51E1E"/>
        </w:tc>
      </w:tr>
    </w:tbl>
    <w:p w:rsidR="00E51E1E" w:rsidRPr="001D59F5" w:rsidRDefault="00E51E1E" w:rsidP="00E51E1E">
      <w:pPr>
        <w:contextualSpacing/>
        <w:rPr>
          <w:rFonts w:ascii="Times New Roman" w:hAnsi="Times New Roman" w:cs="Times New Roman"/>
        </w:rPr>
      </w:pPr>
      <w:r w:rsidRPr="001D59F5">
        <w:rPr>
          <w:rFonts w:ascii="Times New Roman" w:hAnsi="Times New Roman" w:cs="Times New Roman"/>
        </w:rPr>
        <w:t xml:space="preserve">Панель управления </w:t>
      </w:r>
      <w:r w:rsidR="009A428D">
        <w:rPr>
          <w:rFonts w:ascii="Times New Roman" w:hAnsi="Times New Roman" w:cs="Times New Roman"/>
          <w:lang w:val="en-US"/>
        </w:rPr>
        <w:t>TSC</w:t>
      </w:r>
      <w:r w:rsidR="009A428D" w:rsidRPr="009A428D">
        <w:rPr>
          <w:rFonts w:ascii="Times New Roman" w:hAnsi="Times New Roman" w:cs="Times New Roman"/>
        </w:rPr>
        <w:t>/</w:t>
      </w:r>
      <w:r w:rsidR="009A428D">
        <w:rPr>
          <w:rFonts w:ascii="Times New Roman" w:hAnsi="Times New Roman" w:cs="Times New Roman"/>
          <w:lang w:val="en-US"/>
        </w:rPr>
        <w:t>TSC</w:t>
      </w:r>
      <w:r w:rsidR="009A428D" w:rsidRPr="009A428D">
        <w:rPr>
          <w:rFonts w:ascii="Times New Roman" w:hAnsi="Times New Roman" w:cs="Times New Roman"/>
        </w:rPr>
        <w:t>-350</w:t>
      </w:r>
      <w:r w:rsidRPr="001D59F5">
        <w:rPr>
          <w:rFonts w:ascii="Times New Roman" w:hAnsi="Times New Roman" w:cs="Times New Roman"/>
        </w:rPr>
        <w:t xml:space="preserve">предназначена для работы исключительно с парогенераторами серии </w:t>
      </w:r>
      <w:r w:rsidRPr="001D59F5">
        <w:rPr>
          <w:rFonts w:ascii="Times New Roman" w:hAnsi="Times New Roman" w:cs="Times New Roman"/>
          <w:lang w:val="en-US"/>
        </w:rPr>
        <w:t>TS</w:t>
      </w:r>
      <w:r>
        <w:rPr>
          <w:rFonts w:ascii="Times New Roman" w:hAnsi="Times New Roman" w:cs="Times New Roman"/>
          <w:lang w:val="en-US"/>
        </w:rPr>
        <w:t>G</w:t>
      </w:r>
      <w:r w:rsidRPr="001D59F5">
        <w:rPr>
          <w:rFonts w:ascii="Times New Roman" w:hAnsi="Times New Roman" w:cs="Times New Roman"/>
        </w:rPr>
        <w:t>.</w:t>
      </w:r>
    </w:p>
    <w:p w:rsidR="00E51E1E" w:rsidRPr="00E110F7" w:rsidRDefault="00E51E1E" w:rsidP="00E51E1E">
      <w:pPr>
        <w:ind w:left="-142"/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414"/>
      </w:tblGrid>
      <w:tr w:rsidR="00075FC1" w:rsidTr="008421E7">
        <w:tc>
          <w:tcPr>
            <w:tcW w:w="4908" w:type="dxa"/>
            <w:shd w:val="pct25" w:color="auto" w:fill="auto"/>
          </w:tcPr>
          <w:p w:rsidR="00075FC1" w:rsidRPr="00075FC1" w:rsidRDefault="00075FC1" w:rsidP="00E51E1E">
            <w:pPr>
              <w:rPr>
                <w:b/>
              </w:rPr>
            </w:pPr>
            <w:r>
              <w:rPr>
                <w:b/>
              </w:rPr>
              <w:t>Руководство по установке (монтажу)</w:t>
            </w:r>
          </w:p>
        </w:tc>
        <w:tc>
          <w:tcPr>
            <w:tcW w:w="5406" w:type="dxa"/>
            <w:shd w:val="pct25" w:color="auto" w:fill="auto"/>
          </w:tcPr>
          <w:p w:rsidR="00075FC1" w:rsidRPr="00075FC1" w:rsidRDefault="00075FC1" w:rsidP="00075FC1">
            <w:pPr>
              <w:jc w:val="right"/>
              <w:rPr>
                <w:b/>
              </w:rPr>
            </w:pPr>
            <w:r>
              <w:rPr>
                <w:b/>
              </w:rPr>
              <w:t xml:space="preserve">Модель </w:t>
            </w:r>
            <w:r w:rsidR="00BD7319">
              <w:rPr>
                <w:b/>
                <w:lang w:val="en-US"/>
              </w:rPr>
              <w:t>TSC/TSC-450</w:t>
            </w:r>
          </w:p>
        </w:tc>
      </w:tr>
      <w:tr w:rsidR="00075FC1" w:rsidRPr="00075FC1" w:rsidTr="008421E7">
        <w:tc>
          <w:tcPr>
            <w:tcW w:w="4908" w:type="dxa"/>
          </w:tcPr>
          <w:p w:rsidR="00075FC1" w:rsidRDefault="00075FC1" w:rsidP="00075FC1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Подключение кабеля и установка панели управления</w:t>
            </w:r>
          </w:p>
          <w:p w:rsidR="00075FC1" w:rsidRDefault="00075FC1" w:rsidP="00075FC1">
            <w:pPr>
              <w:pStyle w:val="a4"/>
              <w:numPr>
                <w:ilvl w:val="1"/>
                <w:numId w:val="4"/>
              </w:numPr>
              <w:tabs>
                <w:tab w:val="left" w:pos="34"/>
              </w:tabs>
              <w:ind w:left="1135" w:hanging="284"/>
            </w:pPr>
            <w:r w:rsidRPr="006700A2">
              <w:t>Найдите</w:t>
            </w:r>
            <w:r>
              <w:t xml:space="preserve"> </w:t>
            </w:r>
            <w:r w:rsidRPr="006700A2">
              <w:rPr>
                <w:highlight w:val="yellow"/>
              </w:rPr>
              <w:t>ранее установленный кабель (речь идёт, по всей видимости, о вышеперечисленных операциях, - примеч. переводчика)</w:t>
            </w:r>
            <w:r>
              <w:t xml:space="preserve"> и чёрный пластиковый кабельный зажим, находящийся в упаковке панели управления. Найдите удаляемые перегородки для подключения кабеля на самом парогенераторе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с</w:t>
            </w:r>
            <w:proofErr w:type="gramEnd"/>
            <w:r>
              <w:t>м. схема 3).</w:t>
            </w:r>
          </w:p>
          <w:p w:rsidR="00075FC1" w:rsidRDefault="00075FC1" w:rsidP="00075FC1">
            <w:pPr>
              <w:pStyle w:val="a4"/>
              <w:numPr>
                <w:ilvl w:val="1"/>
                <w:numId w:val="4"/>
              </w:numPr>
              <w:tabs>
                <w:tab w:val="left" w:pos="34"/>
              </w:tabs>
              <w:ind w:left="1135" w:hanging="284"/>
            </w:pPr>
            <w:r>
              <w:t>Установите кабельный зажим на расстоянии 18 сантиметров от конца кабеля и вставьте его в отверстие. Удалите защитное покрытие с надписью «</w:t>
            </w:r>
            <w:r>
              <w:rPr>
                <w:lang w:val="en-US"/>
              </w:rPr>
              <w:t>Remove</w:t>
            </w:r>
            <w:r w:rsidRPr="006700A2">
              <w:t xml:space="preserve"> </w:t>
            </w:r>
            <w:r>
              <w:rPr>
                <w:lang w:val="en-US"/>
              </w:rPr>
              <w:t>before</w:t>
            </w:r>
            <w:r w:rsidRPr="006700A2">
              <w:t xml:space="preserve"> </w:t>
            </w:r>
            <w:r>
              <w:rPr>
                <w:lang w:val="en-US"/>
              </w:rPr>
              <w:t>installation</w:t>
            </w:r>
            <w:r>
              <w:t>»</w:t>
            </w:r>
            <w:r w:rsidRPr="006700A2">
              <w:t xml:space="preserve"> </w:t>
            </w:r>
            <w:r w:rsidRPr="00122FB1">
              <w:rPr>
                <w:highlight w:val="yellow"/>
              </w:rPr>
              <w:t>(удалить перед установкой,  - примеч. переводчика)</w:t>
            </w:r>
            <w:r>
              <w:t xml:space="preserve"> с модульного разъёма, находящегося на печатной плате. </w:t>
            </w:r>
          </w:p>
          <w:p w:rsidR="00075FC1" w:rsidRDefault="00075FC1" w:rsidP="00075FC1">
            <w:pPr>
              <w:pStyle w:val="a4"/>
              <w:numPr>
                <w:ilvl w:val="1"/>
                <w:numId w:val="4"/>
              </w:numPr>
              <w:ind w:left="1135" w:hanging="284"/>
            </w:pPr>
            <w:r>
              <w:t xml:space="preserve">Удалите защитную крышку с разъёма многожильного кабеля. Подсоедините кабель к модульному разъёму. </w:t>
            </w:r>
          </w:p>
          <w:p w:rsidR="00075FC1" w:rsidRDefault="00075FC1" w:rsidP="00075FC1">
            <w:pPr>
              <w:pStyle w:val="a4"/>
              <w:numPr>
                <w:ilvl w:val="1"/>
                <w:numId w:val="4"/>
              </w:numPr>
              <w:ind w:left="1135" w:hanging="284"/>
            </w:pPr>
            <w:r>
              <w:t xml:space="preserve">Закройте и зафиксируйте кожух парогенератора. </w:t>
            </w:r>
          </w:p>
          <w:p w:rsidR="00075FC1" w:rsidRDefault="00075FC1" w:rsidP="00075FC1">
            <w:pPr>
              <w:pStyle w:val="a4"/>
              <w:numPr>
                <w:ilvl w:val="1"/>
                <w:numId w:val="4"/>
              </w:numPr>
              <w:ind w:left="1135" w:hanging="284"/>
            </w:pPr>
            <w:r>
              <w:t xml:space="preserve">Найдите </w:t>
            </w:r>
            <w:r w:rsidRPr="00D9103A">
              <w:rPr>
                <w:highlight w:val="yellow"/>
              </w:rPr>
              <w:t>телекоммуникационный</w:t>
            </w:r>
            <w:r>
              <w:t xml:space="preserve"> разъём у охватывающей втулки на задней стороне панели управления </w:t>
            </w:r>
            <w:r w:rsidR="00BD7319">
              <w:rPr>
                <w:lang w:val="en-US"/>
              </w:rPr>
              <w:t>TSC</w:t>
            </w:r>
            <w:r w:rsidR="00BD7319" w:rsidRPr="00BD7319">
              <w:t>/</w:t>
            </w:r>
            <w:r w:rsidR="00BD7319">
              <w:rPr>
                <w:lang w:val="en-US"/>
              </w:rPr>
              <w:t>TSC</w:t>
            </w:r>
            <w:r w:rsidR="00BD7319" w:rsidRPr="00BD7319">
              <w:t>-450</w:t>
            </w:r>
            <w:r>
              <w:t>, удалите защитное покрытие с надписью «</w:t>
            </w:r>
            <w:r>
              <w:rPr>
                <w:lang w:val="en-US"/>
              </w:rPr>
              <w:t>Remove</w:t>
            </w:r>
            <w:r w:rsidRPr="006700A2">
              <w:t xml:space="preserve"> </w:t>
            </w:r>
            <w:r>
              <w:rPr>
                <w:lang w:val="en-US"/>
              </w:rPr>
              <w:t>before</w:t>
            </w:r>
            <w:r w:rsidRPr="006700A2">
              <w:t xml:space="preserve"> </w:t>
            </w:r>
            <w:r>
              <w:rPr>
                <w:lang w:val="en-US"/>
              </w:rPr>
              <w:t>installation</w:t>
            </w:r>
            <w:r>
              <w:t>»</w:t>
            </w:r>
            <w:r w:rsidRPr="006700A2">
              <w:t xml:space="preserve"> </w:t>
            </w:r>
            <w:r w:rsidRPr="00122FB1">
              <w:rPr>
                <w:highlight w:val="yellow"/>
              </w:rPr>
              <w:t>(удалить перед установкой,  - примеч. переводчика)</w:t>
            </w:r>
            <w:r>
              <w:t>, удалите защитную крышку с кабеля и подключите его в разъём. Убедитесь, что разъём находится на одной прямой с разъёмом. Щелчок означает, что разъём подключён правильно (см. схема 3).</w:t>
            </w:r>
          </w:p>
          <w:p w:rsidR="00075FC1" w:rsidRPr="00122FB1" w:rsidRDefault="00075FC1" w:rsidP="00075FC1">
            <w:pPr>
              <w:pStyle w:val="a4"/>
              <w:ind w:left="1135" w:hanging="284"/>
            </w:pPr>
            <w:r w:rsidRPr="00122FB1">
              <w:rPr>
                <w:b/>
              </w:rPr>
              <w:lastRenderedPageBreak/>
              <w:t>ВНИМАНИЕ:</w:t>
            </w:r>
            <w:r>
              <w:rPr>
                <w:b/>
              </w:rPr>
              <w:t xml:space="preserve"> </w:t>
            </w:r>
            <w:r>
              <w:t xml:space="preserve">перед выполнением следующего шага проверьте работу панели управления. </w:t>
            </w:r>
          </w:p>
          <w:p w:rsidR="00075FC1" w:rsidRDefault="00075FC1" w:rsidP="00075FC1">
            <w:pPr>
              <w:pStyle w:val="a4"/>
              <w:numPr>
                <w:ilvl w:val="1"/>
                <w:numId w:val="4"/>
              </w:numPr>
              <w:ind w:left="1135" w:hanging="284"/>
            </w:pPr>
            <w:r>
              <w:t xml:space="preserve">Снимите защитное покрытие с клейкой ленты, расположенной на задней стороне панели управления. Нанесите силиконовый герметик (прилагается в комплекте)  паз по периметру задней стенки панели </w:t>
            </w:r>
            <w:proofErr w:type="gramStart"/>
            <w:r>
              <w:t>управления</w:t>
            </w:r>
            <w:proofErr w:type="gramEnd"/>
            <w:r>
              <w:t xml:space="preserve"> чтобы образовался герметизирующий слой.</w:t>
            </w:r>
          </w:p>
          <w:p w:rsidR="00075FC1" w:rsidRDefault="00075FC1" w:rsidP="00075FC1">
            <w:pPr>
              <w:pStyle w:val="a4"/>
              <w:numPr>
                <w:ilvl w:val="1"/>
                <w:numId w:val="4"/>
              </w:numPr>
              <w:ind w:left="1135" w:hanging="284"/>
            </w:pPr>
            <w:r w:rsidRPr="00075FC1">
              <w:t xml:space="preserve">Плотно прижмите панель управления к стене, на несколько секунд. </w:t>
            </w:r>
            <w:r>
              <w:t>Удалите излишек силиконового герметика с поверхности панели управления.</w:t>
            </w:r>
          </w:p>
          <w:p w:rsidR="00075FC1" w:rsidRDefault="00075FC1" w:rsidP="00075FC1"/>
          <w:p w:rsidR="00075FC1" w:rsidRDefault="00075FC1" w:rsidP="00075FC1">
            <w:r>
              <w:t xml:space="preserve">Панель управления </w:t>
            </w:r>
            <w:r w:rsidR="009A428D">
              <w:rPr>
                <w:lang w:val="en-US"/>
              </w:rPr>
              <w:t>TSC</w:t>
            </w:r>
            <w:r w:rsidR="009A428D" w:rsidRPr="009A428D">
              <w:t>/</w:t>
            </w:r>
            <w:r w:rsidR="009A428D">
              <w:rPr>
                <w:lang w:val="en-US"/>
              </w:rPr>
              <w:t>TSC</w:t>
            </w:r>
            <w:r w:rsidR="009A428D" w:rsidRPr="009A428D">
              <w:t>-350</w:t>
            </w:r>
            <w:r>
              <w:t xml:space="preserve">имеет встроенный датчик температуры, поэтому она должна устанавливаться непосредственно в парной. </w:t>
            </w:r>
          </w:p>
          <w:p w:rsidR="00075FC1" w:rsidRPr="001D59F5" w:rsidRDefault="00075FC1" w:rsidP="00075FC1">
            <w:pPr>
              <w:contextualSpacing/>
              <w:rPr>
                <w:rFonts w:ascii="Times New Roman" w:hAnsi="Times New Roman" w:cs="Times New Roman"/>
              </w:rPr>
            </w:pPr>
            <w:r w:rsidRPr="001D59F5">
              <w:rPr>
                <w:rFonts w:ascii="Times New Roman" w:hAnsi="Times New Roman" w:cs="Times New Roman"/>
                <w:b/>
              </w:rPr>
              <w:t>Диапазон задаваемых температур:</w:t>
            </w:r>
            <w:r w:rsidRPr="001D59F5">
              <w:rPr>
                <w:rFonts w:ascii="Times New Roman" w:hAnsi="Times New Roman" w:cs="Times New Roman"/>
              </w:rPr>
              <w:t xml:space="preserve"> от 15.5</w:t>
            </w:r>
            <w:proofErr w:type="gramStart"/>
            <w:r w:rsidRPr="001D59F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1D59F5">
              <w:rPr>
                <w:rFonts w:ascii="Times New Roman" w:hAnsi="Times New Roman" w:cs="Times New Roman"/>
              </w:rPr>
              <w:t xml:space="preserve"> до 51.7°С (от 60°</w:t>
            </w:r>
            <w:r w:rsidRPr="001D59F5">
              <w:rPr>
                <w:rFonts w:ascii="Times New Roman" w:hAnsi="Times New Roman" w:cs="Times New Roman"/>
                <w:lang w:val="en-US"/>
              </w:rPr>
              <w:t>F</w:t>
            </w:r>
            <w:r w:rsidRPr="001D59F5">
              <w:rPr>
                <w:rFonts w:ascii="Times New Roman" w:hAnsi="Times New Roman" w:cs="Times New Roman"/>
              </w:rPr>
              <w:t xml:space="preserve"> до 125°</w:t>
            </w:r>
            <w:r w:rsidRPr="001D59F5">
              <w:rPr>
                <w:rFonts w:ascii="Times New Roman" w:hAnsi="Times New Roman" w:cs="Times New Roman"/>
                <w:lang w:val="en-US"/>
              </w:rPr>
              <w:t>F</w:t>
            </w:r>
            <w:r w:rsidRPr="001D59F5">
              <w:rPr>
                <w:rFonts w:ascii="Times New Roman" w:hAnsi="Times New Roman" w:cs="Times New Roman"/>
              </w:rPr>
              <w:t>)</w:t>
            </w:r>
          </w:p>
          <w:p w:rsidR="00075FC1" w:rsidRPr="00075FC1" w:rsidRDefault="00075FC1" w:rsidP="00075FC1">
            <w:pPr>
              <w:contextualSpacing/>
              <w:rPr>
                <w:rFonts w:ascii="Times New Roman" w:hAnsi="Times New Roman" w:cs="Times New Roman"/>
              </w:rPr>
            </w:pPr>
            <w:r w:rsidRPr="001D59F5">
              <w:rPr>
                <w:rFonts w:ascii="Times New Roman" w:hAnsi="Times New Roman" w:cs="Times New Roman"/>
                <w:b/>
              </w:rPr>
              <w:t>Максимальное заданное время работы:</w:t>
            </w:r>
            <w:r w:rsidRPr="001D59F5">
              <w:rPr>
                <w:rFonts w:ascii="Times New Roman" w:hAnsi="Times New Roman" w:cs="Times New Roman"/>
              </w:rPr>
              <w:t xml:space="preserve"> 60 минут.</w:t>
            </w:r>
          </w:p>
        </w:tc>
        <w:tc>
          <w:tcPr>
            <w:tcW w:w="5406" w:type="dxa"/>
          </w:tcPr>
          <w:p w:rsidR="008421E7" w:rsidRDefault="008421E7" w:rsidP="00E51E1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5DA0554" wp14:editId="080B397E">
                  <wp:extent cx="3301073" cy="43479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А_схема3_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073" cy="434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1E7" w:rsidRDefault="008421E7" w:rsidP="008421E7"/>
          <w:p w:rsidR="008421E7" w:rsidRDefault="008421E7" w:rsidP="008421E7">
            <w:r w:rsidRPr="008421E7">
              <w:rPr>
                <w:b/>
              </w:rPr>
              <w:t>ВНИМАНИЕ:</w:t>
            </w:r>
            <w:r>
              <w:t xml:space="preserve"> Клейкая лента на задней стороне панели управления </w:t>
            </w:r>
            <w:r>
              <w:rPr>
                <w:lang w:val="en-US"/>
              </w:rPr>
              <w:t>SMC</w:t>
            </w:r>
            <w:r w:rsidRPr="0012354F">
              <w:t>-150</w:t>
            </w:r>
            <w:r>
              <w:t xml:space="preserve"> не обеспечит герметичной установки.  После </w:t>
            </w:r>
            <w:proofErr w:type="spellStart"/>
            <w:r>
              <w:t>монтежа</w:t>
            </w:r>
            <w:proofErr w:type="spellEnd"/>
            <w:r>
              <w:t xml:space="preserve"> обязательно </w:t>
            </w:r>
            <w:proofErr w:type="spellStart"/>
            <w:r>
              <w:t>загерметизировать</w:t>
            </w:r>
            <w:proofErr w:type="spellEnd"/>
            <w:r>
              <w:t xml:space="preserve"> швы </w:t>
            </w:r>
            <w:proofErr w:type="gramStart"/>
            <w:r>
              <w:t>силиконовым</w:t>
            </w:r>
            <w:proofErr w:type="gramEnd"/>
            <w:r>
              <w:t xml:space="preserve"> </w:t>
            </w:r>
            <w:proofErr w:type="spellStart"/>
            <w:r>
              <w:t>герметиком</w:t>
            </w:r>
            <w:proofErr w:type="spellEnd"/>
            <w:r>
              <w:t xml:space="preserve">, поставляемым в комплекте. Ущерб от попадания воды в панель управления не является гарантийным случаем. </w:t>
            </w:r>
          </w:p>
          <w:p w:rsidR="00075FC1" w:rsidRPr="008421E7" w:rsidRDefault="00075FC1" w:rsidP="008421E7"/>
        </w:tc>
      </w:tr>
    </w:tbl>
    <w:p w:rsidR="007B0D92" w:rsidRDefault="007B0D92" w:rsidP="00E51E1E">
      <w:pPr>
        <w:ind w:left="-142"/>
      </w:pPr>
    </w:p>
    <w:p w:rsidR="008421E7" w:rsidRPr="00075FC1" w:rsidRDefault="00183BCB" w:rsidP="00E51E1E">
      <w:pPr>
        <w:ind w:left="-142"/>
      </w:pPr>
      <w:r>
        <w:rPr>
          <w:noProof/>
          <w:lang w:eastAsia="ru-RU"/>
        </w:rPr>
        <w:drawing>
          <wp:inline distT="0" distB="0" distL="0" distR="0">
            <wp:extent cx="5940110" cy="274383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А_схема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1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1E7" w:rsidRPr="00075FC1" w:rsidSect="008A0B9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60" w:rsidRDefault="00BE4460" w:rsidP="00E110F7">
      <w:pPr>
        <w:spacing w:after="0" w:line="240" w:lineRule="auto"/>
      </w:pPr>
      <w:r>
        <w:separator/>
      </w:r>
    </w:p>
  </w:endnote>
  <w:endnote w:type="continuationSeparator" w:id="0">
    <w:p w:rsidR="00BE4460" w:rsidRDefault="00BE4460" w:rsidP="00E1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60" w:rsidRDefault="00BE4460" w:rsidP="00E110F7">
      <w:pPr>
        <w:spacing w:after="0" w:line="240" w:lineRule="auto"/>
      </w:pPr>
      <w:r>
        <w:separator/>
      </w:r>
    </w:p>
  </w:footnote>
  <w:footnote w:type="continuationSeparator" w:id="0">
    <w:p w:rsidR="00BE4460" w:rsidRDefault="00BE4460" w:rsidP="00E1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A5C"/>
    <w:multiLevelType w:val="hybridMultilevel"/>
    <w:tmpl w:val="417472E0"/>
    <w:lvl w:ilvl="0" w:tplc="C096B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47A"/>
    <w:multiLevelType w:val="hybridMultilevel"/>
    <w:tmpl w:val="F312C266"/>
    <w:lvl w:ilvl="0" w:tplc="C096B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84A"/>
    <w:multiLevelType w:val="hybridMultilevel"/>
    <w:tmpl w:val="0C66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B52BE"/>
    <w:multiLevelType w:val="hybridMultilevel"/>
    <w:tmpl w:val="EF262E72"/>
    <w:lvl w:ilvl="0" w:tplc="C096B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9"/>
    <w:rsid w:val="00075FC1"/>
    <w:rsid w:val="00183BCB"/>
    <w:rsid w:val="007B0D92"/>
    <w:rsid w:val="008421E7"/>
    <w:rsid w:val="008A0B96"/>
    <w:rsid w:val="009A428D"/>
    <w:rsid w:val="009D70B7"/>
    <w:rsid w:val="00A94A44"/>
    <w:rsid w:val="00AB6DC2"/>
    <w:rsid w:val="00BD7319"/>
    <w:rsid w:val="00BE4460"/>
    <w:rsid w:val="00E110F7"/>
    <w:rsid w:val="00E51E1E"/>
    <w:rsid w:val="00E75649"/>
    <w:rsid w:val="00F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F7"/>
  </w:style>
  <w:style w:type="paragraph" w:styleId="a9">
    <w:name w:val="footer"/>
    <w:basedOn w:val="a"/>
    <w:link w:val="aa"/>
    <w:uiPriority w:val="99"/>
    <w:unhideWhenUsed/>
    <w:rsid w:val="00E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F7"/>
  </w:style>
  <w:style w:type="paragraph" w:styleId="a9">
    <w:name w:val="footer"/>
    <w:basedOn w:val="a"/>
    <w:link w:val="aa"/>
    <w:uiPriority w:val="99"/>
    <w:unhideWhenUsed/>
    <w:rsid w:val="00E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2012-05-13T00:29:00Z</dcterms:created>
  <dcterms:modified xsi:type="dcterms:W3CDTF">2012-05-13T00:29:00Z</dcterms:modified>
</cp:coreProperties>
</file>